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27" w:rsidRDefault="00B27127">
      <w:pPr>
        <w:rPr>
          <w:rFonts w:ascii="Times New Roman" w:eastAsia="Times New Roman" w:hAnsi="Times New Roman" w:cs="Times New Roman"/>
          <w:b/>
          <w:i/>
          <w:sz w:val="28"/>
          <w:szCs w:val="28"/>
        </w:rPr>
      </w:pPr>
    </w:p>
    <w:p w:rsidR="00B27127" w:rsidRDefault="00632FE4">
      <w:pPr>
        <w:jc w:val="center"/>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drawing>
          <wp:inline distT="0" distB="0" distL="0" distR="0">
            <wp:extent cx="5120742" cy="1853403"/>
            <wp:effectExtent l="0" t="0" r="0" b="0"/>
            <wp:docPr id="13" name="image7.gif" descr="\\192.168.0.111\документы для всех\Малахова\логотипы без фона.gif"/>
            <wp:cNvGraphicFramePr/>
            <a:graphic xmlns:a="http://schemas.openxmlformats.org/drawingml/2006/main">
              <a:graphicData uri="http://schemas.openxmlformats.org/drawingml/2006/picture">
                <pic:pic xmlns:pic="http://schemas.openxmlformats.org/drawingml/2006/picture">
                  <pic:nvPicPr>
                    <pic:cNvPr id="0" name="image7.gif" descr="\\192.168.0.111\документы для всех\Малахова\логотипы без фона.gif"/>
                    <pic:cNvPicPr preferRelativeResize="0"/>
                  </pic:nvPicPr>
                  <pic:blipFill>
                    <a:blip r:embed="rId7"/>
                    <a:srcRect/>
                    <a:stretch>
                      <a:fillRect/>
                    </a:stretch>
                  </pic:blipFill>
                  <pic:spPr>
                    <a:xfrm>
                      <a:off x="0" y="0"/>
                      <a:ext cx="5120742" cy="1853403"/>
                    </a:xfrm>
                    <a:prstGeom prst="rect">
                      <a:avLst/>
                    </a:prstGeom>
                    <a:ln/>
                  </pic:spPr>
                </pic:pic>
              </a:graphicData>
            </a:graphic>
          </wp:inline>
        </w:drawing>
      </w:r>
    </w:p>
    <w:p w:rsidR="00B27127" w:rsidRDefault="00B27127">
      <w:pPr>
        <w:jc w:val="center"/>
        <w:rPr>
          <w:rFonts w:ascii="Times New Roman" w:eastAsia="Times New Roman" w:hAnsi="Times New Roman" w:cs="Times New Roman"/>
          <w:b/>
          <w:i/>
          <w:sz w:val="28"/>
          <w:szCs w:val="28"/>
        </w:rPr>
      </w:pPr>
    </w:p>
    <w:p w:rsidR="00B27127" w:rsidRPr="00F613F0" w:rsidRDefault="000F24D7" w:rsidP="00F613F0">
      <w:pPr>
        <w:tabs>
          <w:tab w:val="left" w:pos="2085"/>
        </w:tabs>
        <w:spacing w:before="280" w:after="2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br w:type="textWrapping" w:clear="all"/>
      </w:r>
      <w:r w:rsidR="00C3492F">
        <w:rPr>
          <w:rFonts w:ascii="Times New Roman" w:eastAsia="Times New Roman" w:hAnsi="Times New Roman" w:cs="Times New Roman"/>
          <w:b/>
          <w:i/>
          <w:color w:val="000000"/>
          <w:sz w:val="28"/>
          <w:szCs w:val="28"/>
        </w:rPr>
        <w:t xml:space="preserve">  </w:t>
      </w:r>
      <w:r w:rsidR="004462CC">
        <w:rPr>
          <w:rFonts w:ascii="Times New Roman" w:eastAsia="Times New Roman" w:hAnsi="Times New Roman" w:cs="Times New Roman"/>
          <w:b/>
          <w:i/>
          <w:color w:val="000000"/>
          <w:sz w:val="28"/>
          <w:szCs w:val="28"/>
        </w:rPr>
        <w:t xml:space="preserve">                      </w:t>
      </w:r>
      <w:r w:rsidR="00C3492F">
        <w:rPr>
          <w:rFonts w:ascii="Times New Roman" w:eastAsia="Times New Roman" w:hAnsi="Times New Roman" w:cs="Times New Roman"/>
          <w:b/>
          <w:i/>
          <w:color w:val="000000"/>
          <w:sz w:val="28"/>
          <w:szCs w:val="28"/>
        </w:rPr>
        <w:t xml:space="preserve">    </w:t>
      </w:r>
      <w:r w:rsidR="004462CC">
        <w:rPr>
          <w:rFonts w:ascii="Times New Roman" w:eastAsia="Times New Roman" w:hAnsi="Times New Roman" w:cs="Times New Roman"/>
          <w:b/>
          <w:i/>
          <w:color w:val="000000"/>
          <w:sz w:val="28"/>
          <w:szCs w:val="28"/>
        </w:rPr>
        <w:t xml:space="preserve">Маршрут «Затерянный мир </w:t>
      </w:r>
      <w:proofErr w:type="spellStart"/>
      <w:r w:rsidR="004462CC">
        <w:rPr>
          <w:rFonts w:ascii="Times New Roman" w:eastAsia="Times New Roman" w:hAnsi="Times New Roman" w:cs="Times New Roman"/>
          <w:b/>
          <w:i/>
          <w:color w:val="000000"/>
          <w:sz w:val="28"/>
          <w:szCs w:val="28"/>
        </w:rPr>
        <w:t>Дуссе-Алиня</w:t>
      </w:r>
      <w:proofErr w:type="spellEnd"/>
      <w:r w:rsidR="00632FE4">
        <w:rPr>
          <w:rFonts w:ascii="Times New Roman" w:eastAsia="Times New Roman" w:hAnsi="Times New Roman" w:cs="Times New Roman"/>
          <w:b/>
          <w:i/>
          <w:color w:val="000000"/>
          <w:sz w:val="28"/>
          <w:szCs w:val="28"/>
        </w:rPr>
        <w:t>»</w:t>
      </w:r>
    </w:p>
    <w:p w:rsidR="00F613F0" w:rsidRDefault="00F613F0" w:rsidP="00946260">
      <w:pPr>
        <w:spacing w:line="276" w:lineRule="auto"/>
        <w:jc w:val="both"/>
        <w:rPr>
          <w:rFonts w:ascii="Times New Roman" w:hAnsi="Times New Roman" w:cs="Times New Roman"/>
          <w:i/>
          <w:sz w:val="28"/>
          <w:szCs w:val="28"/>
        </w:rPr>
      </w:pPr>
    </w:p>
    <w:p w:rsidR="000C0066" w:rsidRPr="000C0066" w:rsidRDefault="000C0066" w:rsidP="000C0066">
      <w:pPr>
        <w:jc w:val="center"/>
        <w:rPr>
          <w:rFonts w:ascii="Times New Roman" w:hAnsi="Times New Roman" w:cs="Times New Roman"/>
          <w:b/>
          <w:sz w:val="28"/>
          <w:szCs w:val="28"/>
        </w:rPr>
      </w:pPr>
      <w:r w:rsidRPr="000C0066">
        <w:rPr>
          <w:rFonts w:ascii="Times New Roman" w:hAnsi="Times New Roman" w:cs="Times New Roman"/>
          <w:b/>
          <w:sz w:val="28"/>
          <w:szCs w:val="28"/>
        </w:rPr>
        <w:t>Условия пребывания:</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Для посещения заповедника требуется разрешение.</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Передвижение по территории заповедника должно проходить только организованными группами в сопровождении государственного инспектора, либо гида – сотрудника аккредитованной на данном маршруте компании туроператора.</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В каждой группе должен быть назначен руководитель группы – ответственное лицо. В случае пользования услугами туроператора должность руководителя группы возлагается на гида, сопровождающего группу.</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Передвигаться на территории заповедника разрешается только по утвержденным туристическим маршрутам.</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 xml:space="preserve">Максимальный состав группы на маршрутах сети «Затерянный мир </w:t>
      </w:r>
      <w:proofErr w:type="spellStart"/>
      <w:r w:rsidRPr="000C0066">
        <w:rPr>
          <w:rFonts w:ascii="Times New Roman" w:hAnsi="Times New Roman" w:cs="Times New Roman"/>
          <w:sz w:val="28"/>
          <w:szCs w:val="28"/>
        </w:rPr>
        <w:t>Дуссе-Алиня</w:t>
      </w:r>
      <w:proofErr w:type="spellEnd"/>
      <w:r w:rsidRPr="000C0066">
        <w:rPr>
          <w:rFonts w:ascii="Times New Roman" w:hAnsi="Times New Roman" w:cs="Times New Roman"/>
          <w:sz w:val="28"/>
          <w:szCs w:val="28"/>
        </w:rPr>
        <w:t>» 10 человек.</w:t>
      </w:r>
    </w:p>
    <w:p w:rsidR="000C0066" w:rsidRPr="000C0066" w:rsidRDefault="000C0066" w:rsidP="000C0066">
      <w:pPr>
        <w:pStyle w:val="a9"/>
        <w:numPr>
          <w:ilvl w:val="0"/>
          <w:numId w:val="11"/>
        </w:numPr>
        <w:ind w:left="142" w:hanging="284"/>
        <w:jc w:val="both"/>
        <w:rPr>
          <w:rFonts w:ascii="Times New Roman" w:hAnsi="Times New Roman" w:cs="Times New Roman"/>
          <w:sz w:val="28"/>
          <w:szCs w:val="28"/>
        </w:rPr>
      </w:pPr>
      <w:r w:rsidRPr="000C0066">
        <w:rPr>
          <w:rFonts w:ascii="Times New Roman" w:hAnsi="Times New Roman" w:cs="Times New Roman"/>
          <w:sz w:val="28"/>
          <w:szCs w:val="28"/>
        </w:rPr>
        <w:t xml:space="preserve">На маршрутах «Затерянный мир </w:t>
      </w:r>
      <w:proofErr w:type="spellStart"/>
      <w:r w:rsidRPr="000C0066">
        <w:rPr>
          <w:rFonts w:ascii="Times New Roman" w:hAnsi="Times New Roman" w:cs="Times New Roman"/>
          <w:sz w:val="28"/>
          <w:szCs w:val="28"/>
        </w:rPr>
        <w:t>Дуссе-Алиня</w:t>
      </w:r>
      <w:proofErr w:type="spellEnd"/>
      <w:r w:rsidRPr="000C0066">
        <w:rPr>
          <w:rFonts w:ascii="Times New Roman" w:hAnsi="Times New Roman" w:cs="Times New Roman"/>
          <w:sz w:val="28"/>
          <w:szCs w:val="28"/>
        </w:rPr>
        <w:t>» не допускается разведение костров. Приготовление пищи должно производиться на газовом или бензиновом оборудовании.</w:t>
      </w:r>
    </w:p>
    <w:p w:rsidR="000C0066" w:rsidRPr="000C0066" w:rsidRDefault="000C0066" w:rsidP="000C0066">
      <w:pPr>
        <w:jc w:val="both"/>
        <w:rPr>
          <w:rFonts w:ascii="Times New Roman" w:hAnsi="Times New Roman" w:cs="Times New Roman"/>
          <w:b/>
          <w:sz w:val="28"/>
          <w:szCs w:val="28"/>
        </w:rPr>
      </w:pPr>
      <w:r>
        <w:rPr>
          <w:rFonts w:ascii="Times New Roman" w:hAnsi="Times New Roman" w:cs="Times New Roman"/>
          <w:b/>
          <w:sz w:val="28"/>
          <w:szCs w:val="28"/>
        </w:rPr>
        <w:t>7.</w:t>
      </w:r>
      <w:r w:rsidRPr="000C0066">
        <w:rPr>
          <w:rFonts w:ascii="Times New Roman" w:hAnsi="Times New Roman" w:cs="Times New Roman"/>
          <w:b/>
          <w:sz w:val="28"/>
          <w:szCs w:val="28"/>
        </w:rPr>
        <w:t>Употребление спиртных напитков на территории лагеря ЗАПРЕЩЕНО!</w:t>
      </w:r>
    </w:p>
    <w:p w:rsidR="000C0066" w:rsidRDefault="000C0066" w:rsidP="000C0066">
      <w:pPr>
        <w:pStyle w:val="a9"/>
        <w:ind w:left="1560"/>
        <w:jc w:val="both"/>
        <w:rPr>
          <w:rFonts w:ascii="Times New Roman" w:hAnsi="Times New Roman" w:cs="Times New Roman"/>
          <w:sz w:val="24"/>
          <w:szCs w:val="24"/>
        </w:rPr>
      </w:pPr>
    </w:p>
    <w:p w:rsidR="000C0066" w:rsidRPr="000C0066" w:rsidRDefault="000C0066" w:rsidP="00946260">
      <w:pPr>
        <w:spacing w:line="276" w:lineRule="auto"/>
        <w:jc w:val="both"/>
        <w:rPr>
          <w:rFonts w:ascii="Times New Roman" w:hAnsi="Times New Roman" w:cs="Times New Roman"/>
          <w:i/>
          <w:sz w:val="28"/>
          <w:szCs w:val="28"/>
        </w:rPr>
      </w:pPr>
    </w:p>
    <w:p w:rsidR="00B726DA" w:rsidRDefault="00B726DA" w:rsidP="00B726DA">
      <w:pPr>
        <w:jc w:val="center"/>
        <w:rPr>
          <w:rFonts w:ascii="Times New Roman" w:hAnsi="Times New Roman" w:cs="Times New Roman"/>
          <w:b/>
          <w:sz w:val="28"/>
          <w:szCs w:val="28"/>
        </w:rPr>
      </w:pPr>
      <w:r w:rsidRPr="00B726DA">
        <w:rPr>
          <w:rFonts w:ascii="Times New Roman" w:hAnsi="Times New Roman" w:cs="Times New Roman"/>
          <w:b/>
          <w:sz w:val="28"/>
          <w:szCs w:val="28"/>
        </w:rPr>
        <w:t xml:space="preserve">Возможные варианты посещения маршрута </w:t>
      </w:r>
    </w:p>
    <w:p w:rsidR="00B726DA" w:rsidRPr="00B726DA" w:rsidRDefault="00B726DA" w:rsidP="00B726DA">
      <w:pPr>
        <w:jc w:val="center"/>
        <w:rPr>
          <w:rFonts w:ascii="Times New Roman" w:hAnsi="Times New Roman" w:cs="Times New Roman"/>
          <w:b/>
          <w:sz w:val="28"/>
          <w:szCs w:val="28"/>
        </w:rPr>
      </w:pPr>
      <w:r w:rsidRPr="00B726DA">
        <w:rPr>
          <w:rFonts w:ascii="Times New Roman" w:hAnsi="Times New Roman" w:cs="Times New Roman"/>
          <w:b/>
          <w:sz w:val="28"/>
          <w:szCs w:val="28"/>
        </w:rPr>
        <w:t xml:space="preserve">«Затерянный мир </w:t>
      </w:r>
      <w:proofErr w:type="spellStart"/>
      <w:r w:rsidRPr="00B726DA">
        <w:rPr>
          <w:rFonts w:ascii="Times New Roman" w:hAnsi="Times New Roman" w:cs="Times New Roman"/>
          <w:b/>
          <w:sz w:val="28"/>
          <w:szCs w:val="28"/>
        </w:rPr>
        <w:t>Дуссе-Алиня</w:t>
      </w:r>
      <w:proofErr w:type="spellEnd"/>
      <w:r w:rsidRPr="00B726DA">
        <w:rPr>
          <w:rFonts w:ascii="Times New Roman" w:hAnsi="Times New Roman" w:cs="Times New Roman"/>
          <w:b/>
          <w:sz w:val="28"/>
          <w:szCs w:val="28"/>
        </w:rPr>
        <w:t>»:</w:t>
      </w:r>
    </w:p>
    <w:p w:rsidR="00B726DA" w:rsidRDefault="00B726DA" w:rsidP="00B726DA">
      <w:pPr>
        <w:ind w:firstLine="851"/>
        <w:jc w:val="both"/>
        <w:rPr>
          <w:rFonts w:ascii="Times New Roman" w:hAnsi="Times New Roman" w:cs="Times New Roman"/>
          <w:sz w:val="28"/>
          <w:szCs w:val="28"/>
        </w:rPr>
      </w:pPr>
    </w:p>
    <w:p w:rsidR="00B726DA" w:rsidRPr="00B726DA" w:rsidRDefault="00B726DA" w:rsidP="00B726DA">
      <w:pPr>
        <w:ind w:firstLine="851"/>
        <w:jc w:val="both"/>
        <w:rPr>
          <w:rFonts w:ascii="Times New Roman" w:hAnsi="Times New Roman" w:cs="Times New Roman"/>
          <w:sz w:val="28"/>
          <w:szCs w:val="28"/>
        </w:rPr>
      </w:pPr>
      <w:r w:rsidRPr="00B726DA">
        <w:rPr>
          <w:rFonts w:ascii="Times New Roman" w:hAnsi="Times New Roman" w:cs="Times New Roman"/>
          <w:sz w:val="28"/>
          <w:szCs w:val="28"/>
        </w:rPr>
        <w:t xml:space="preserve">Любой из вариантов посещения требует предварительного согласования с компанией-оператором маршрута (ТЭФ «Мир приключений») и возможен только при наличии ресурсных возможностей и соблюдении ограничения общего числа посетителей заповедной территории. </w:t>
      </w:r>
    </w:p>
    <w:p w:rsidR="00B726DA" w:rsidRPr="00B726DA" w:rsidRDefault="00B726DA" w:rsidP="00F613F0">
      <w:pPr>
        <w:pStyle w:val="a9"/>
        <w:numPr>
          <w:ilvl w:val="0"/>
          <w:numId w:val="8"/>
        </w:numPr>
        <w:spacing w:after="200" w:line="276" w:lineRule="auto"/>
        <w:ind w:left="284"/>
        <w:jc w:val="both"/>
        <w:rPr>
          <w:rFonts w:ascii="Times New Roman" w:hAnsi="Times New Roman" w:cs="Times New Roman"/>
          <w:sz w:val="28"/>
          <w:szCs w:val="28"/>
        </w:rPr>
      </w:pPr>
      <w:r w:rsidRPr="00B726DA">
        <w:rPr>
          <w:rFonts w:ascii="Times New Roman" w:hAnsi="Times New Roman" w:cs="Times New Roman"/>
          <w:sz w:val="28"/>
          <w:szCs w:val="28"/>
        </w:rPr>
        <w:lastRenderedPageBreak/>
        <w:t>Пакетный тур по расписанию заездов. Продолжительность 10 суток от Хабаровска до Хабаровска с пребыванием в районе путешествия 8 суток. Отдых по принципу – все включено.</w:t>
      </w:r>
    </w:p>
    <w:p w:rsidR="00B726DA" w:rsidRPr="00B726DA" w:rsidRDefault="00B726DA" w:rsidP="00F613F0">
      <w:pPr>
        <w:pStyle w:val="a9"/>
        <w:numPr>
          <w:ilvl w:val="0"/>
          <w:numId w:val="8"/>
        </w:numPr>
        <w:spacing w:after="200" w:line="276" w:lineRule="auto"/>
        <w:ind w:left="284"/>
        <w:jc w:val="both"/>
        <w:rPr>
          <w:rFonts w:ascii="Times New Roman" w:hAnsi="Times New Roman" w:cs="Times New Roman"/>
          <w:sz w:val="28"/>
          <w:szCs w:val="28"/>
        </w:rPr>
      </w:pPr>
      <w:r w:rsidRPr="00B726DA">
        <w:rPr>
          <w:rFonts w:ascii="Times New Roman" w:hAnsi="Times New Roman" w:cs="Times New Roman"/>
          <w:sz w:val="28"/>
          <w:szCs w:val="28"/>
        </w:rPr>
        <w:t>Самостоятельная группа. Состав до 10 человек. Самостоятельное определение транспортной схемы. Свободный выбор набора услуг, за исключением обязательных пунктов (оплата экологического сбора, оплата проживания на территории кемпинга, сопровождение группы аккредитованным на маршруте гидом). Путешествие возможно при обязательном соблюдении условий пребывания на маршруте.</w:t>
      </w:r>
    </w:p>
    <w:p w:rsidR="00B726DA" w:rsidRPr="00B726DA" w:rsidRDefault="00B726DA" w:rsidP="00F613F0">
      <w:pPr>
        <w:pStyle w:val="a9"/>
        <w:numPr>
          <w:ilvl w:val="0"/>
          <w:numId w:val="8"/>
        </w:numPr>
        <w:spacing w:after="200" w:line="276" w:lineRule="auto"/>
        <w:ind w:left="284"/>
        <w:jc w:val="both"/>
        <w:rPr>
          <w:rFonts w:ascii="Times New Roman" w:hAnsi="Times New Roman" w:cs="Times New Roman"/>
          <w:sz w:val="28"/>
          <w:szCs w:val="28"/>
        </w:rPr>
      </w:pPr>
      <w:r w:rsidRPr="00B726DA">
        <w:rPr>
          <w:rFonts w:ascii="Times New Roman" w:hAnsi="Times New Roman" w:cs="Times New Roman"/>
          <w:sz w:val="28"/>
          <w:szCs w:val="28"/>
        </w:rPr>
        <w:t>Индивидуальное посещение кемпинга. Самостоятельное определение транспортной схемы. Свободный выбор набора услуг, за исключением обязательных пунктов (оплата экологического сбора, оплата проживания на территории кемпинга, передвижение по маршрутам только в сопровождении аккредитованного на маршруте гида).</w:t>
      </w:r>
    </w:p>
    <w:p w:rsidR="00B726DA" w:rsidRDefault="00B726DA" w:rsidP="00B726DA">
      <w:pPr>
        <w:ind w:firstLine="851"/>
        <w:jc w:val="both"/>
        <w:rPr>
          <w:rFonts w:ascii="Times New Roman" w:hAnsi="Times New Roman" w:cs="Times New Roman"/>
          <w:sz w:val="28"/>
          <w:szCs w:val="28"/>
        </w:rPr>
      </w:pPr>
      <w:r w:rsidRPr="00B726DA">
        <w:rPr>
          <w:rFonts w:ascii="Times New Roman" w:hAnsi="Times New Roman" w:cs="Times New Roman"/>
          <w:sz w:val="28"/>
          <w:szCs w:val="28"/>
        </w:rPr>
        <w:t xml:space="preserve">Оплата обязательных услуг, а также выбор и оплата свободного набора отдельных услуг при 2ом и 3ем вариантах посещения должно быть согласовано, оформлено и оплачено не позднее 14 суток до даты заселения в кемпинг «Озеро </w:t>
      </w:r>
      <w:proofErr w:type="spellStart"/>
      <w:r w:rsidRPr="00B726DA">
        <w:rPr>
          <w:rFonts w:ascii="Times New Roman" w:hAnsi="Times New Roman" w:cs="Times New Roman"/>
          <w:sz w:val="28"/>
          <w:szCs w:val="28"/>
        </w:rPr>
        <w:t>Корбохон</w:t>
      </w:r>
      <w:proofErr w:type="spellEnd"/>
      <w:r w:rsidRPr="00B726DA">
        <w:rPr>
          <w:rFonts w:ascii="Times New Roman" w:hAnsi="Times New Roman" w:cs="Times New Roman"/>
          <w:sz w:val="28"/>
          <w:szCs w:val="28"/>
        </w:rPr>
        <w:t>».</w:t>
      </w:r>
    </w:p>
    <w:p w:rsidR="00F613F0" w:rsidRDefault="00F613F0" w:rsidP="00F613F0">
      <w:pPr>
        <w:ind w:firstLine="851"/>
        <w:rPr>
          <w:rFonts w:ascii="Times New Roman" w:hAnsi="Times New Roman" w:cs="Times New Roman"/>
          <w:sz w:val="24"/>
          <w:szCs w:val="24"/>
        </w:rPr>
      </w:pPr>
    </w:p>
    <w:p w:rsidR="000C0066" w:rsidRPr="000C0066" w:rsidRDefault="000C0066" w:rsidP="000C0066">
      <w:pPr>
        <w:jc w:val="center"/>
        <w:rPr>
          <w:rFonts w:ascii="Times New Roman" w:hAnsi="Times New Roman" w:cs="Times New Roman"/>
          <w:b/>
          <w:sz w:val="28"/>
          <w:szCs w:val="28"/>
        </w:rPr>
      </w:pPr>
      <w:r w:rsidRPr="000C0066">
        <w:rPr>
          <w:rFonts w:ascii="Times New Roman" w:hAnsi="Times New Roman" w:cs="Times New Roman"/>
          <w:b/>
          <w:sz w:val="28"/>
          <w:szCs w:val="28"/>
        </w:rPr>
        <w:t xml:space="preserve">Расценки на услуги маршрута «Затерянный мир </w:t>
      </w:r>
      <w:proofErr w:type="spellStart"/>
      <w:r w:rsidRPr="000C0066">
        <w:rPr>
          <w:rFonts w:ascii="Times New Roman" w:hAnsi="Times New Roman" w:cs="Times New Roman"/>
          <w:b/>
          <w:sz w:val="28"/>
          <w:szCs w:val="28"/>
        </w:rPr>
        <w:t>Дуссе-Алиня</w:t>
      </w:r>
      <w:proofErr w:type="spellEnd"/>
      <w:r w:rsidRPr="000C0066">
        <w:rPr>
          <w:rFonts w:ascii="Times New Roman" w:hAnsi="Times New Roman" w:cs="Times New Roman"/>
          <w:b/>
          <w:sz w:val="28"/>
          <w:szCs w:val="28"/>
        </w:rPr>
        <w:t>» на 2022 год:</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Пакетный тур. Полная программа предусматривает 8 дней на маршруте «Затерянный мир </w:t>
      </w:r>
      <w:proofErr w:type="spellStart"/>
      <w:r w:rsidRPr="000C0066">
        <w:rPr>
          <w:rFonts w:ascii="Times New Roman" w:hAnsi="Times New Roman" w:cs="Times New Roman"/>
          <w:sz w:val="28"/>
          <w:szCs w:val="28"/>
        </w:rPr>
        <w:t>Дуссе-Алиня</w:t>
      </w:r>
      <w:proofErr w:type="spellEnd"/>
      <w:r w:rsidRPr="000C0066">
        <w:rPr>
          <w:rFonts w:ascii="Times New Roman" w:hAnsi="Times New Roman" w:cs="Times New Roman"/>
          <w:sz w:val="28"/>
          <w:szCs w:val="28"/>
        </w:rPr>
        <w:t xml:space="preserve">». Стоимость пакета 159000 руб. с человека. В туре могут принять участие дети от 14-18 лет со своими родителями, при группе взрослых от 10 чел. Скидка на ребенка составляет 30% от стоимости тура. В стоимость входит: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proofErr w:type="spellStart"/>
      <w:r w:rsidRPr="000C0066">
        <w:rPr>
          <w:rFonts w:ascii="Times New Roman" w:hAnsi="Times New Roman" w:cs="Times New Roman"/>
          <w:sz w:val="28"/>
          <w:szCs w:val="28"/>
        </w:rPr>
        <w:t>трансфер</w:t>
      </w:r>
      <w:proofErr w:type="spellEnd"/>
      <w:r w:rsidRPr="000C0066">
        <w:rPr>
          <w:rFonts w:ascii="Times New Roman" w:hAnsi="Times New Roman" w:cs="Times New Roman"/>
          <w:sz w:val="28"/>
          <w:szCs w:val="28"/>
        </w:rPr>
        <w:t xml:space="preserve"> автотранспортом </w:t>
      </w:r>
      <w:proofErr w:type="spellStart"/>
      <w:r w:rsidRPr="000C0066">
        <w:rPr>
          <w:rFonts w:ascii="Times New Roman" w:hAnsi="Times New Roman" w:cs="Times New Roman"/>
          <w:sz w:val="28"/>
          <w:szCs w:val="28"/>
        </w:rPr>
        <w:t>Хабаровск-Бриакан-Хабаровск</w:t>
      </w:r>
      <w:proofErr w:type="spellEnd"/>
      <w:r w:rsidRPr="000C0066">
        <w:rPr>
          <w:rFonts w:ascii="Times New Roman" w:hAnsi="Times New Roman" w:cs="Times New Roman"/>
          <w:sz w:val="28"/>
          <w:szCs w:val="28"/>
        </w:rPr>
        <w:t>,</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 xml:space="preserve">вертолетная заброска </w:t>
      </w:r>
      <w:proofErr w:type="spellStart"/>
      <w:r w:rsidRPr="000C0066">
        <w:rPr>
          <w:rFonts w:ascii="Times New Roman" w:hAnsi="Times New Roman" w:cs="Times New Roman"/>
          <w:sz w:val="28"/>
          <w:szCs w:val="28"/>
        </w:rPr>
        <w:t>Бриакан-Корбохон-Бриакан</w:t>
      </w:r>
      <w:proofErr w:type="spellEnd"/>
      <w:r w:rsidRPr="000C0066">
        <w:rPr>
          <w:rFonts w:ascii="Times New Roman" w:hAnsi="Times New Roman" w:cs="Times New Roman"/>
          <w:sz w:val="28"/>
          <w:szCs w:val="28"/>
        </w:rPr>
        <w:t xml:space="preserve">,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 xml:space="preserve">разрешение на посещение заповедника,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 xml:space="preserve">четырехместное (по два человека в комнате, в двухкомнатной палатке) размещение в кемпинге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xml:space="preserve">» с пользованием всей инфраструктурой лагеря,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 xml:space="preserve">по желанию 1-5ти дневные пешеходные маршруты с гидом по программе тура,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 xml:space="preserve">трехразовое питание, </w:t>
      </w:r>
    </w:p>
    <w:p w:rsidR="000C0066" w:rsidRPr="000C0066" w:rsidRDefault="000C0066" w:rsidP="000C0066">
      <w:pPr>
        <w:pStyle w:val="a9"/>
        <w:numPr>
          <w:ilvl w:val="0"/>
          <w:numId w:val="15"/>
        </w:numPr>
        <w:spacing w:after="200"/>
        <w:ind w:left="142" w:hanging="295"/>
        <w:jc w:val="both"/>
        <w:rPr>
          <w:rFonts w:ascii="Times New Roman" w:hAnsi="Times New Roman" w:cs="Times New Roman"/>
          <w:sz w:val="28"/>
          <w:szCs w:val="28"/>
        </w:rPr>
      </w:pPr>
      <w:r w:rsidRPr="000C0066">
        <w:rPr>
          <w:rFonts w:ascii="Times New Roman" w:hAnsi="Times New Roman" w:cs="Times New Roman"/>
          <w:sz w:val="28"/>
          <w:szCs w:val="28"/>
        </w:rPr>
        <w:t>страхование от несчастного случая.</w:t>
      </w:r>
    </w:p>
    <w:p w:rsidR="000C0066" w:rsidRPr="000C0066" w:rsidRDefault="000C0066" w:rsidP="000C0066">
      <w:pPr>
        <w:ind w:firstLine="851"/>
        <w:jc w:val="both"/>
        <w:rPr>
          <w:rFonts w:ascii="Times New Roman" w:hAnsi="Times New Roman" w:cs="Times New Roman"/>
          <w:sz w:val="28"/>
          <w:szCs w:val="28"/>
        </w:rPr>
      </w:pPr>
      <w:r w:rsidRPr="000C0066">
        <w:rPr>
          <w:rFonts w:ascii="Times New Roman" w:hAnsi="Times New Roman" w:cs="Times New Roman"/>
          <w:sz w:val="28"/>
          <w:szCs w:val="28"/>
        </w:rPr>
        <w:t>Улучшение условий размещения возможно только при наличии инфраструктурных возможностей лагеря (наличия свободных мест). Доплата за улучшение условий размещения в пакетном туре по согласованию с оператором.</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lastRenderedPageBreak/>
        <w:t xml:space="preserve">Отдельная услуга. </w:t>
      </w:r>
      <w:proofErr w:type="spellStart"/>
      <w:r w:rsidRPr="000C0066">
        <w:rPr>
          <w:rFonts w:ascii="Times New Roman" w:hAnsi="Times New Roman" w:cs="Times New Roman"/>
          <w:sz w:val="28"/>
          <w:szCs w:val="28"/>
        </w:rPr>
        <w:t>Трансфер</w:t>
      </w:r>
      <w:proofErr w:type="spellEnd"/>
      <w:r w:rsidRPr="000C0066">
        <w:rPr>
          <w:rFonts w:ascii="Times New Roman" w:hAnsi="Times New Roman" w:cs="Times New Roman"/>
          <w:sz w:val="28"/>
          <w:szCs w:val="28"/>
        </w:rPr>
        <w:t xml:space="preserve"> на автомобиле Урал (кузов, тент) по маршруту пос. Березовый – пос. </w:t>
      </w:r>
      <w:proofErr w:type="spellStart"/>
      <w:r w:rsidRPr="000C0066">
        <w:rPr>
          <w:rFonts w:ascii="Times New Roman" w:hAnsi="Times New Roman" w:cs="Times New Roman"/>
          <w:sz w:val="28"/>
          <w:szCs w:val="28"/>
        </w:rPr>
        <w:t>Бриакан</w:t>
      </w:r>
      <w:proofErr w:type="spellEnd"/>
      <w:r w:rsidRPr="000C0066">
        <w:rPr>
          <w:rFonts w:ascii="Times New Roman" w:hAnsi="Times New Roman" w:cs="Times New Roman"/>
          <w:sz w:val="28"/>
          <w:szCs w:val="28"/>
        </w:rPr>
        <w:t xml:space="preserve"> или точка начала пешеходного маршрута к кемпингу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и обратно 31200 руб. с группы.</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Отдельная обязательная услуга. Экологический сбор (разрешение на пребывание в заповеднике) 475 руб. с человека.</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обязательная услуга (при посещении маршрутов на территории заповедника). Услуги гида для сопровождения группы или индивидуального туриста по маршрутам программы «Затерянный мир </w:t>
      </w:r>
      <w:proofErr w:type="spellStart"/>
      <w:r w:rsidRPr="000C0066">
        <w:rPr>
          <w:rFonts w:ascii="Times New Roman" w:hAnsi="Times New Roman" w:cs="Times New Roman"/>
          <w:sz w:val="28"/>
          <w:szCs w:val="28"/>
        </w:rPr>
        <w:t>Дуссе-Алиня</w:t>
      </w:r>
      <w:proofErr w:type="spellEnd"/>
      <w:r w:rsidRPr="000C0066">
        <w:rPr>
          <w:rFonts w:ascii="Times New Roman" w:hAnsi="Times New Roman" w:cs="Times New Roman"/>
          <w:sz w:val="28"/>
          <w:szCs w:val="28"/>
        </w:rPr>
        <w:t>» 10 000 руб. в сутки с группы/</w:t>
      </w:r>
      <w:proofErr w:type="spellStart"/>
      <w:r w:rsidRPr="000C0066">
        <w:rPr>
          <w:rFonts w:ascii="Times New Roman" w:hAnsi="Times New Roman" w:cs="Times New Roman"/>
          <w:sz w:val="28"/>
          <w:szCs w:val="28"/>
        </w:rPr>
        <w:t>индивидуала</w:t>
      </w:r>
      <w:proofErr w:type="spellEnd"/>
      <w:r w:rsidRPr="000C0066">
        <w:rPr>
          <w:rFonts w:ascii="Times New Roman" w:hAnsi="Times New Roman" w:cs="Times New Roman"/>
          <w:sz w:val="28"/>
          <w:szCs w:val="28"/>
        </w:rPr>
        <w:t xml:space="preserve">. В стоимость услуги входит: </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сопровождение группы опытным гидом, имеющим полный комплект личного снаряжения, знающим район и маршрут путешествия,</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наличие у гида спутникового навигатора и подробной карты маршрута,</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 xml:space="preserve">наличие у гида на маршруте спутникового </w:t>
      </w:r>
      <w:proofErr w:type="spellStart"/>
      <w:r w:rsidRPr="000C0066">
        <w:rPr>
          <w:rFonts w:ascii="Times New Roman" w:hAnsi="Times New Roman" w:cs="Times New Roman"/>
          <w:sz w:val="28"/>
          <w:szCs w:val="28"/>
        </w:rPr>
        <w:t>треккера</w:t>
      </w:r>
      <w:proofErr w:type="spellEnd"/>
      <w:r w:rsidRPr="000C0066">
        <w:rPr>
          <w:rFonts w:ascii="Times New Roman" w:hAnsi="Times New Roman" w:cs="Times New Roman"/>
          <w:sz w:val="28"/>
          <w:szCs w:val="28"/>
        </w:rPr>
        <w:t xml:space="preserve"> для отслеживания группы в режиме реального времени, </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наличие у гида спутникового телефона для оперативной связи с базовым лагерем и при необходимости со службой спасения,</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обеспечение группы радиостанциями для контроля передвижения на маршруте внутри группы,</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обеспечение группы медицинской аптечкой при выходе на маршрут,</w:t>
      </w:r>
    </w:p>
    <w:p w:rsidR="000C0066" w:rsidRPr="000C0066" w:rsidRDefault="000C0066" w:rsidP="000C0066">
      <w:pPr>
        <w:pStyle w:val="a9"/>
        <w:numPr>
          <w:ilvl w:val="0"/>
          <w:numId w:val="14"/>
        </w:numPr>
        <w:spacing w:after="200"/>
        <w:ind w:left="142" w:hanging="283"/>
        <w:jc w:val="both"/>
        <w:rPr>
          <w:rFonts w:ascii="Times New Roman" w:hAnsi="Times New Roman" w:cs="Times New Roman"/>
          <w:sz w:val="28"/>
          <w:szCs w:val="28"/>
        </w:rPr>
      </w:pPr>
      <w:r w:rsidRPr="000C0066">
        <w:rPr>
          <w:rFonts w:ascii="Times New Roman" w:hAnsi="Times New Roman" w:cs="Times New Roman"/>
          <w:sz w:val="28"/>
          <w:szCs w:val="28"/>
        </w:rPr>
        <w:t>обеспечение группы средствами защиты от животных (</w:t>
      </w:r>
      <w:proofErr w:type="spellStart"/>
      <w:r w:rsidRPr="000C0066">
        <w:rPr>
          <w:rFonts w:ascii="Times New Roman" w:hAnsi="Times New Roman" w:cs="Times New Roman"/>
          <w:sz w:val="28"/>
          <w:szCs w:val="28"/>
        </w:rPr>
        <w:t>пневмо</w:t>
      </w:r>
      <w:proofErr w:type="spellEnd"/>
      <w:r w:rsidRPr="000C0066">
        <w:rPr>
          <w:rFonts w:ascii="Times New Roman" w:hAnsi="Times New Roman" w:cs="Times New Roman"/>
          <w:sz w:val="28"/>
          <w:szCs w:val="28"/>
        </w:rPr>
        <w:t xml:space="preserve"> горны и газовые баллоны «Анти зверь»)</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услуга. Индивидуальное присоединение к сформированной группе, отправляющейся на один из маршрутов из кемпинга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xml:space="preserve">» 1100 руб. с человека в сутки. </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Отдельная услуга. Пользование снаряжением и продуктами питания в промежуточных лагерях «Озеро Горное» и «Медвежий угол» 1400 руб. с человека в сутки.</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обязательная услуга (при выборе данного варианта размещения). Проживание в своих палатках на территории кемпинга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Входит пользование инфраструктурой лагеря: столовая, зона для индивидуальной готовки пищи, туалеты, душ, зона отдыха, прогулки по озеру 1000 руб. в сутки с одного человека.</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обязательная услуга (при выборе данного варианта размещения). Проживание в средствах размещения кемпинга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Входит пользование инфраструктурой лагеря: столовая, зона для индивидуальной готовки пищи, туалеты, душ, зона отдыха, прогулки по озеру. Выбор повышенной комфортности возможен только при наличии свободных мест.</w:t>
      </w:r>
    </w:p>
    <w:p w:rsidR="000C0066" w:rsidRPr="000C0066" w:rsidRDefault="000C0066" w:rsidP="000C0066">
      <w:pPr>
        <w:pStyle w:val="a9"/>
        <w:numPr>
          <w:ilvl w:val="0"/>
          <w:numId w:val="13"/>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Один человек в одной комнате двухкомнатной палатки (всего 2-3 чел. в палатке) 2500 руб. с человека в сутки.</w:t>
      </w:r>
    </w:p>
    <w:p w:rsidR="000C0066" w:rsidRPr="000C0066" w:rsidRDefault="000C0066" w:rsidP="000C0066">
      <w:pPr>
        <w:jc w:val="center"/>
        <w:rPr>
          <w:rFonts w:ascii="Times New Roman" w:hAnsi="Times New Roman" w:cs="Times New Roman"/>
          <w:sz w:val="28"/>
          <w:szCs w:val="28"/>
          <w:lang w:val="en-US"/>
        </w:rPr>
      </w:pPr>
      <w:r w:rsidRPr="000C0066">
        <w:rPr>
          <w:rFonts w:ascii="Times New Roman" w:hAnsi="Times New Roman" w:cs="Times New Roman"/>
          <w:noProof/>
          <w:sz w:val="28"/>
          <w:szCs w:val="28"/>
        </w:rPr>
        <w:lastRenderedPageBreak/>
        <w:drawing>
          <wp:inline distT="0" distB="0" distL="0" distR="0">
            <wp:extent cx="2371725" cy="2440938"/>
            <wp:effectExtent l="19050" t="0" r="9525" b="0"/>
            <wp:docPr id="1" name="Рисунок 0" descr="Размещение 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мещение Slider.jpg"/>
                    <pic:cNvPicPr/>
                  </pic:nvPicPr>
                  <pic:blipFill>
                    <a:blip r:embed="rId8" cstate="print"/>
                    <a:stretch>
                      <a:fillRect/>
                    </a:stretch>
                  </pic:blipFill>
                  <pic:spPr>
                    <a:xfrm>
                      <a:off x="0" y="0"/>
                      <a:ext cx="2373330" cy="2442590"/>
                    </a:xfrm>
                    <a:prstGeom prst="rect">
                      <a:avLst/>
                    </a:prstGeom>
                  </pic:spPr>
                </pic:pic>
              </a:graphicData>
            </a:graphic>
          </wp:inline>
        </w:drawing>
      </w:r>
    </w:p>
    <w:p w:rsidR="000C0066" w:rsidRPr="000C0066" w:rsidRDefault="000C0066" w:rsidP="000C0066">
      <w:pPr>
        <w:pStyle w:val="a9"/>
        <w:numPr>
          <w:ilvl w:val="0"/>
          <w:numId w:val="13"/>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Двухместное размещение в одной комнате двухкомнатной палатки (всего 3-4 чел. в палатке) 2000 руб. с человека в сутки.</w:t>
      </w:r>
    </w:p>
    <w:p w:rsidR="000C0066" w:rsidRPr="000C0066" w:rsidRDefault="000C0066" w:rsidP="000C0066">
      <w:pPr>
        <w:jc w:val="center"/>
        <w:rPr>
          <w:rFonts w:ascii="Times New Roman" w:hAnsi="Times New Roman" w:cs="Times New Roman"/>
          <w:sz w:val="28"/>
          <w:szCs w:val="28"/>
          <w:lang w:val="en-US"/>
        </w:rPr>
      </w:pPr>
      <w:r w:rsidRPr="000C0066">
        <w:rPr>
          <w:rFonts w:ascii="Times New Roman" w:hAnsi="Times New Roman" w:cs="Times New Roman"/>
          <w:noProof/>
          <w:sz w:val="28"/>
          <w:szCs w:val="28"/>
        </w:rPr>
        <w:drawing>
          <wp:inline distT="0" distB="0" distL="0" distR="0">
            <wp:extent cx="2622035" cy="1793242"/>
            <wp:effectExtent l="19050" t="0" r="6865" b="0"/>
            <wp:docPr id="2" name="Рисунок 1" descr="Размещение2 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мещение2 Slider.jpg"/>
                    <pic:cNvPicPr/>
                  </pic:nvPicPr>
                  <pic:blipFill>
                    <a:blip r:embed="rId9" cstate="print"/>
                    <a:stretch>
                      <a:fillRect/>
                    </a:stretch>
                  </pic:blipFill>
                  <pic:spPr>
                    <a:xfrm>
                      <a:off x="0" y="0"/>
                      <a:ext cx="2625800" cy="1795817"/>
                    </a:xfrm>
                    <a:prstGeom prst="rect">
                      <a:avLst/>
                    </a:prstGeom>
                  </pic:spPr>
                </pic:pic>
              </a:graphicData>
            </a:graphic>
          </wp:inline>
        </w:drawing>
      </w:r>
    </w:p>
    <w:p w:rsidR="000C0066" w:rsidRPr="000C0066" w:rsidRDefault="000C0066" w:rsidP="000C0066">
      <w:pPr>
        <w:pStyle w:val="a9"/>
        <w:numPr>
          <w:ilvl w:val="0"/>
          <w:numId w:val="13"/>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Один человек в двухкомнатной палатке (палатка полностью) 3000 руб. с человека в сутки.</w:t>
      </w:r>
    </w:p>
    <w:p w:rsidR="000C0066" w:rsidRPr="000C0066" w:rsidRDefault="000C0066" w:rsidP="000C0066">
      <w:pPr>
        <w:jc w:val="center"/>
        <w:rPr>
          <w:rFonts w:ascii="Times New Roman" w:hAnsi="Times New Roman" w:cs="Times New Roman"/>
          <w:sz w:val="28"/>
          <w:szCs w:val="28"/>
          <w:lang w:val="en-US"/>
        </w:rPr>
      </w:pPr>
      <w:r w:rsidRPr="000C0066">
        <w:rPr>
          <w:rFonts w:ascii="Times New Roman" w:hAnsi="Times New Roman" w:cs="Times New Roman"/>
          <w:noProof/>
          <w:sz w:val="28"/>
          <w:szCs w:val="28"/>
        </w:rPr>
        <w:drawing>
          <wp:inline distT="0" distB="0" distL="0" distR="0">
            <wp:extent cx="2826265" cy="1884578"/>
            <wp:effectExtent l="19050" t="0" r="0" b="0"/>
            <wp:docPr id="3" name="Рисунок 2" descr="Размещение3 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мещение3 Slider.jpg"/>
                    <pic:cNvPicPr/>
                  </pic:nvPicPr>
                  <pic:blipFill>
                    <a:blip r:embed="rId10" cstate="print"/>
                    <a:stretch>
                      <a:fillRect/>
                    </a:stretch>
                  </pic:blipFill>
                  <pic:spPr>
                    <a:xfrm>
                      <a:off x="0" y="0"/>
                      <a:ext cx="2827207" cy="1885206"/>
                    </a:xfrm>
                    <a:prstGeom prst="rect">
                      <a:avLst/>
                    </a:prstGeom>
                  </pic:spPr>
                </pic:pic>
              </a:graphicData>
            </a:graphic>
          </wp:inline>
        </w:drawing>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услуга. Питание на территории кемпинга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1000 руб. с человека в сутки.</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 xml:space="preserve">Отдельная услуга. Баня на территории кемпинга «Озеро </w:t>
      </w:r>
      <w:proofErr w:type="spellStart"/>
      <w:r w:rsidRPr="000C0066">
        <w:rPr>
          <w:rFonts w:ascii="Times New Roman" w:hAnsi="Times New Roman" w:cs="Times New Roman"/>
          <w:sz w:val="28"/>
          <w:szCs w:val="28"/>
        </w:rPr>
        <w:t>Корбохон</w:t>
      </w:r>
      <w:proofErr w:type="spellEnd"/>
      <w:r w:rsidRPr="000C0066">
        <w:rPr>
          <w:rFonts w:ascii="Times New Roman" w:hAnsi="Times New Roman" w:cs="Times New Roman"/>
          <w:sz w:val="28"/>
          <w:szCs w:val="28"/>
        </w:rPr>
        <w:t>» 1000 руб. за час.</w:t>
      </w:r>
    </w:p>
    <w:p w:rsidR="000C0066" w:rsidRPr="000C0066" w:rsidRDefault="000C0066" w:rsidP="000C0066">
      <w:pPr>
        <w:pStyle w:val="a9"/>
        <w:numPr>
          <w:ilvl w:val="0"/>
          <w:numId w:val="12"/>
        </w:numPr>
        <w:spacing w:after="200"/>
        <w:ind w:left="142"/>
        <w:jc w:val="both"/>
        <w:rPr>
          <w:rFonts w:ascii="Times New Roman" w:hAnsi="Times New Roman" w:cs="Times New Roman"/>
          <w:sz w:val="28"/>
          <w:szCs w:val="28"/>
        </w:rPr>
      </w:pPr>
      <w:r w:rsidRPr="000C0066">
        <w:rPr>
          <w:rFonts w:ascii="Times New Roman" w:hAnsi="Times New Roman" w:cs="Times New Roman"/>
          <w:sz w:val="28"/>
          <w:szCs w:val="28"/>
        </w:rPr>
        <w:t>Отдельная услуга. Звонок по спутниковой связи 80 руб. за минуту разговора при поминутной тарификации.</w:t>
      </w:r>
    </w:p>
    <w:p w:rsidR="000C0066" w:rsidRPr="000C0066" w:rsidRDefault="000C0066" w:rsidP="000C0066">
      <w:pPr>
        <w:jc w:val="center"/>
        <w:rPr>
          <w:rFonts w:ascii="Times New Roman" w:hAnsi="Times New Roman" w:cs="Times New Roman"/>
          <w:b/>
          <w:sz w:val="28"/>
          <w:szCs w:val="28"/>
        </w:rPr>
      </w:pPr>
      <w:r w:rsidRPr="000C0066">
        <w:rPr>
          <w:rFonts w:ascii="Times New Roman" w:hAnsi="Times New Roman" w:cs="Times New Roman"/>
          <w:b/>
          <w:sz w:val="28"/>
          <w:szCs w:val="28"/>
        </w:rPr>
        <w:t>График туров от Хабаровска до Хабаровска:</w:t>
      </w:r>
    </w:p>
    <w:p w:rsidR="000C0066" w:rsidRPr="000C0066" w:rsidRDefault="000C0066" w:rsidP="000C0066">
      <w:pPr>
        <w:rPr>
          <w:rFonts w:ascii="Times New Roman" w:hAnsi="Times New Roman" w:cs="Times New Roman"/>
          <w:sz w:val="28"/>
          <w:szCs w:val="28"/>
        </w:rPr>
      </w:pPr>
      <w:r w:rsidRPr="000C0066">
        <w:rPr>
          <w:rFonts w:ascii="Times New Roman" w:hAnsi="Times New Roman" w:cs="Times New Roman"/>
          <w:sz w:val="28"/>
          <w:szCs w:val="28"/>
        </w:rPr>
        <w:t>08-17.08, 18-27.08 (детская смена), 26.08-04.09, 03-12.09, 11-20.09, 19-28.09</w:t>
      </w:r>
    </w:p>
    <w:p w:rsidR="00C51D0A" w:rsidRDefault="00C51D0A" w:rsidP="000C0066">
      <w:pPr>
        <w:jc w:val="center"/>
        <w:rPr>
          <w:rFonts w:ascii="Times New Roman" w:hAnsi="Times New Roman" w:cs="Times New Roman"/>
          <w:b/>
          <w:sz w:val="28"/>
          <w:szCs w:val="28"/>
        </w:rPr>
      </w:pPr>
    </w:p>
    <w:p w:rsidR="000C0066" w:rsidRPr="000C0066" w:rsidRDefault="000C0066" w:rsidP="000C0066">
      <w:pPr>
        <w:jc w:val="center"/>
        <w:rPr>
          <w:rFonts w:ascii="Times New Roman" w:hAnsi="Times New Roman" w:cs="Times New Roman"/>
          <w:b/>
          <w:sz w:val="28"/>
          <w:szCs w:val="28"/>
        </w:rPr>
      </w:pPr>
      <w:r w:rsidRPr="000C0066">
        <w:rPr>
          <w:rFonts w:ascii="Times New Roman" w:hAnsi="Times New Roman" w:cs="Times New Roman"/>
          <w:b/>
          <w:sz w:val="28"/>
          <w:szCs w:val="28"/>
        </w:rPr>
        <w:lastRenderedPageBreak/>
        <w:t>Детская смена:</w:t>
      </w:r>
    </w:p>
    <w:p w:rsidR="000C0066" w:rsidRPr="000C0066" w:rsidRDefault="000C0066" w:rsidP="000C0066">
      <w:pPr>
        <w:ind w:firstLine="851"/>
        <w:jc w:val="both"/>
        <w:rPr>
          <w:rFonts w:ascii="Times New Roman" w:hAnsi="Times New Roman" w:cs="Times New Roman"/>
          <w:sz w:val="28"/>
          <w:szCs w:val="28"/>
        </w:rPr>
      </w:pPr>
      <w:r w:rsidRPr="000C0066">
        <w:rPr>
          <w:rFonts w:ascii="Times New Roman" w:hAnsi="Times New Roman" w:cs="Times New Roman"/>
          <w:sz w:val="28"/>
          <w:szCs w:val="28"/>
        </w:rPr>
        <w:t xml:space="preserve">Одна из смен Пакетного тура планируется «детской». В ней смогут принять участие родители с детьми любого возраста. Программа смены будет специально подготовлена. В лагере будет работать </w:t>
      </w:r>
      <w:proofErr w:type="gramStart"/>
      <w:r w:rsidRPr="000C0066">
        <w:rPr>
          <w:rFonts w:ascii="Times New Roman" w:hAnsi="Times New Roman" w:cs="Times New Roman"/>
          <w:sz w:val="28"/>
          <w:szCs w:val="28"/>
        </w:rPr>
        <w:t>аниматор</w:t>
      </w:r>
      <w:proofErr w:type="gramEnd"/>
      <w:r w:rsidRPr="000C0066">
        <w:rPr>
          <w:rFonts w:ascii="Times New Roman" w:hAnsi="Times New Roman" w:cs="Times New Roman"/>
          <w:sz w:val="28"/>
          <w:szCs w:val="28"/>
        </w:rPr>
        <w:t xml:space="preserve"> и находиться врач. Стоимость детской смены будет рассчитана дополнительно к 01 июня 2022 г.</w:t>
      </w:r>
    </w:p>
    <w:p w:rsidR="00F613F0" w:rsidRDefault="00F613F0" w:rsidP="00B726DA">
      <w:pPr>
        <w:ind w:firstLine="851"/>
        <w:jc w:val="both"/>
        <w:rPr>
          <w:rFonts w:ascii="Times New Roman" w:hAnsi="Times New Roman" w:cs="Times New Roman"/>
          <w:sz w:val="28"/>
          <w:szCs w:val="28"/>
        </w:rPr>
      </w:pPr>
    </w:p>
    <w:p w:rsidR="00736319" w:rsidRDefault="00736319" w:rsidP="00736319">
      <w:pPr>
        <w:ind w:firstLine="851"/>
        <w:jc w:val="both"/>
        <w:rPr>
          <w:rFonts w:ascii="Times New Roman" w:hAnsi="Times New Roman" w:cs="Times New Roman"/>
          <w:sz w:val="28"/>
          <w:szCs w:val="28"/>
        </w:rPr>
      </w:pPr>
      <w:r w:rsidRPr="000C0066">
        <w:rPr>
          <w:rFonts w:ascii="Times New Roman" w:hAnsi="Times New Roman" w:cs="Times New Roman"/>
          <w:sz w:val="28"/>
          <w:szCs w:val="28"/>
        </w:rPr>
        <w:t xml:space="preserve">Аккредитованная в </w:t>
      </w:r>
      <w:proofErr w:type="spellStart"/>
      <w:r w:rsidRPr="000C0066">
        <w:rPr>
          <w:rFonts w:ascii="Times New Roman" w:hAnsi="Times New Roman" w:cs="Times New Roman"/>
          <w:sz w:val="28"/>
          <w:szCs w:val="28"/>
        </w:rPr>
        <w:t>Буреинском</w:t>
      </w:r>
      <w:proofErr w:type="spellEnd"/>
      <w:r w:rsidRPr="000C0066">
        <w:rPr>
          <w:rFonts w:ascii="Times New Roman" w:hAnsi="Times New Roman" w:cs="Times New Roman"/>
          <w:sz w:val="28"/>
          <w:szCs w:val="28"/>
        </w:rPr>
        <w:t xml:space="preserve"> заповеднике на маршруте «Затерянный мир </w:t>
      </w:r>
      <w:proofErr w:type="spellStart"/>
      <w:r w:rsidRPr="000C0066">
        <w:rPr>
          <w:rFonts w:ascii="Times New Roman" w:hAnsi="Times New Roman" w:cs="Times New Roman"/>
          <w:sz w:val="28"/>
          <w:szCs w:val="28"/>
        </w:rPr>
        <w:t>Дуссе-Алиня</w:t>
      </w:r>
      <w:proofErr w:type="spellEnd"/>
      <w:r w:rsidRPr="000C0066">
        <w:rPr>
          <w:rFonts w:ascii="Times New Roman" w:hAnsi="Times New Roman" w:cs="Times New Roman"/>
          <w:sz w:val="28"/>
          <w:szCs w:val="28"/>
        </w:rPr>
        <w:t xml:space="preserve">» компания-оператор: Туристско-экспедиционная фирма «Мир приключений» </w:t>
      </w:r>
      <w:proofErr w:type="gramStart"/>
      <w:r w:rsidRPr="000C0066">
        <w:rPr>
          <w:rFonts w:ascii="Times New Roman" w:hAnsi="Times New Roman" w:cs="Times New Roman"/>
          <w:sz w:val="28"/>
          <w:szCs w:val="28"/>
        </w:rPr>
        <w:t>г</w:t>
      </w:r>
      <w:proofErr w:type="gramEnd"/>
      <w:r w:rsidRPr="000C0066">
        <w:rPr>
          <w:rFonts w:ascii="Times New Roman" w:hAnsi="Times New Roman" w:cs="Times New Roman"/>
          <w:sz w:val="28"/>
          <w:szCs w:val="28"/>
        </w:rPr>
        <w:t>. Хабаровск</w:t>
      </w:r>
    </w:p>
    <w:p w:rsidR="00736319" w:rsidRDefault="00736319" w:rsidP="00736319">
      <w:pPr>
        <w:ind w:firstLine="851"/>
        <w:jc w:val="both"/>
        <w:rPr>
          <w:rFonts w:ascii="Times New Roman" w:hAnsi="Times New Roman" w:cs="Times New Roman"/>
          <w:sz w:val="28"/>
          <w:szCs w:val="28"/>
        </w:rPr>
      </w:pPr>
      <w:r>
        <w:rPr>
          <w:rFonts w:ascii="Times New Roman" w:hAnsi="Times New Roman" w:cs="Times New Roman"/>
          <w:sz w:val="28"/>
          <w:szCs w:val="28"/>
        </w:rPr>
        <w:t xml:space="preserve"> Д</w:t>
      </w:r>
      <w:r w:rsidRPr="000C0066">
        <w:rPr>
          <w:rFonts w:ascii="Times New Roman" w:hAnsi="Times New Roman" w:cs="Times New Roman"/>
          <w:sz w:val="28"/>
          <w:szCs w:val="28"/>
        </w:rPr>
        <w:t xml:space="preserve">иректор Чебанов Павел Владимирович, тел +79143745935. </w:t>
      </w:r>
    </w:p>
    <w:p w:rsidR="00736319" w:rsidRDefault="00736319" w:rsidP="00736319">
      <w:pPr>
        <w:ind w:firstLine="851"/>
        <w:jc w:val="both"/>
        <w:rPr>
          <w:rFonts w:ascii="Times New Roman" w:hAnsi="Times New Roman" w:cs="Times New Roman"/>
          <w:sz w:val="28"/>
          <w:szCs w:val="28"/>
        </w:rPr>
      </w:pPr>
    </w:p>
    <w:p w:rsidR="00736319" w:rsidRDefault="00736319" w:rsidP="00736319">
      <w:pPr>
        <w:ind w:firstLine="851"/>
        <w:jc w:val="both"/>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w:t>
      </w:r>
      <w:r w:rsidRPr="000C0066">
        <w:rPr>
          <w:rFonts w:ascii="Times New Roman" w:hAnsi="Times New Roman" w:cs="Times New Roman"/>
          <w:sz w:val="28"/>
          <w:szCs w:val="28"/>
        </w:rPr>
        <w:t>д</w:t>
      </w:r>
      <w:proofErr w:type="gramEnd"/>
      <w:r w:rsidRPr="000C0066">
        <w:rPr>
          <w:rFonts w:ascii="Times New Roman" w:hAnsi="Times New Roman" w:cs="Times New Roman"/>
          <w:sz w:val="28"/>
          <w:szCs w:val="28"/>
        </w:rPr>
        <w:t>иректора Чебанов Владимир Васильевич тел +79622209297</w:t>
      </w:r>
    </w:p>
    <w:p w:rsidR="00736319" w:rsidRDefault="00736319" w:rsidP="00736319">
      <w:pPr>
        <w:ind w:firstLine="851"/>
        <w:jc w:val="both"/>
        <w:rPr>
          <w:rFonts w:ascii="Times New Roman" w:hAnsi="Times New Roman" w:cs="Times New Roman"/>
          <w:sz w:val="28"/>
          <w:szCs w:val="28"/>
        </w:rPr>
      </w:pPr>
    </w:p>
    <w:p w:rsidR="00736319" w:rsidRPr="00736319" w:rsidRDefault="00736319" w:rsidP="00736319">
      <w:pPr>
        <w:ind w:firstLine="851"/>
        <w:jc w:val="both"/>
        <w:rPr>
          <w:rFonts w:ascii="Times New Roman" w:hAnsi="Times New Roman" w:cs="Times New Roman"/>
          <w:sz w:val="28"/>
          <w:szCs w:val="28"/>
        </w:rPr>
      </w:pPr>
      <w:r w:rsidRPr="00C51D0A">
        <w:rPr>
          <w:rFonts w:ascii="Times New Roman" w:hAnsi="Times New Roman" w:cs="Times New Roman"/>
          <w:sz w:val="28"/>
          <w:szCs w:val="28"/>
        </w:rPr>
        <w:t xml:space="preserve"> </w:t>
      </w:r>
      <w:r w:rsidRPr="00736319">
        <w:rPr>
          <w:rFonts w:ascii="Times New Roman" w:hAnsi="Times New Roman" w:cs="Times New Roman"/>
          <w:sz w:val="28"/>
          <w:szCs w:val="28"/>
          <w:lang w:val="en-US"/>
        </w:rPr>
        <w:t xml:space="preserve">E-mail: </w:t>
      </w:r>
      <w:hyperlink r:id="rId11" w:history="1">
        <w:r w:rsidRPr="00736319">
          <w:rPr>
            <w:rStyle w:val="a6"/>
            <w:rFonts w:ascii="Times New Roman" w:hAnsi="Times New Roman" w:cs="Times New Roman"/>
            <w:sz w:val="28"/>
            <w:szCs w:val="28"/>
            <w:lang w:val="en-US"/>
          </w:rPr>
          <w:t>FEexpeditions@</w:t>
        </w:r>
        <w:r w:rsidRPr="000C0066">
          <w:rPr>
            <w:rStyle w:val="a6"/>
            <w:rFonts w:ascii="Times New Roman" w:hAnsi="Times New Roman" w:cs="Times New Roman"/>
            <w:sz w:val="28"/>
            <w:szCs w:val="28"/>
            <w:lang w:val="en-US"/>
          </w:rPr>
          <w:t>gmail</w:t>
        </w:r>
        <w:r w:rsidRPr="00736319">
          <w:rPr>
            <w:rStyle w:val="a6"/>
            <w:rFonts w:ascii="Times New Roman" w:hAnsi="Times New Roman" w:cs="Times New Roman"/>
            <w:sz w:val="28"/>
            <w:szCs w:val="28"/>
            <w:lang w:val="en-US"/>
          </w:rPr>
          <w:t>.</w:t>
        </w:r>
        <w:r w:rsidRPr="000C0066">
          <w:rPr>
            <w:rStyle w:val="a6"/>
            <w:rFonts w:ascii="Times New Roman" w:hAnsi="Times New Roman" w:cs="Times New Roman"/>
            <w:sz w:val="28"/>
            <w:szCs w:val="28"/>
            <w:lang w:val="en-US"/>
          </w:rPr>
          <w:t>com</w:t>
        </w:r>
      </w:hyperlink>
    </w:p>
    <w:p w:rsidR="003A6A73" w:rsidRPr="00736319" w:rsidRDefault="003A6A73">
      <w:pPr>
        <w:jc w:val="center"/>
        <w:rPr>
          <w:rFonts w:ascii="Times New Roman" w:eastAsia="Times New Roman" w:hAnsi="Times New Roman" w:cs="Times New Roman"/>
          <w:b/>
          <w:sz w:val="28"/>
          <w:szCs w:val="28"/>
          <w:lang w:val="en-US"/>
        </w:rPr>
      </w:pPr>
    </w:p>
    <w:p w:rsidR="00B27127" w:rsidRPr="00736319" w:rsidRDefault="00B27127">
      <w:pPr>
        <w:jc w:val="both"/>
        <w:rPr>
          <w:rFonts w:ascii="Times New Roman" w:eastAsia="Times New Roman" w:hAnsi="Times New Roman" w:cs="Times New Roman"/>
          <w:sz w:val="28"/>
          <w:szCs w:val="28"/>
          <w:lang w:val="en-US"/>
        </w:rPr>
      </w:pPr>
    </w:p>
    <w:sectPr w:rsidR="00B27127" w:rsidRPr="00736319" w:rsidSect="007A3AA3">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E0E"/>
    <w:multiLevelType w:val="hybridMultilevel"/>
    <w:tmpl w:val="DEE82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30837"/>
    <w:multiLevelType w:val="hybridMultilevel"/>
    <w:tmpl w:val="E2FC606A"/>
    <w:lvl w:ilvl="0" w:tplc="D5665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762"/>
    <w:multiLevelType w:val="hybridMultilevel"/>
    <w:tmpl w:val="5712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D75BF"/>
    <w:multiLevelType w:val="hybridMultilevel"/>
    <w:tmpl w:val="E5744E9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2E14774C"/>
    <w:multiLevelType w:val="hybridMultilevel"/>
    <w:tmpl w:val="C918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75470"/>
    <w:multiLevelType w:val="hybridMultilevel"/>
    <w:tmpl w:val="3E603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E063326"/>
    <w:multiLevelType w:val="multilevel"/>
    <w:tmpl w:val="E6F0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F6A75B0"/>
    <w:multiLevelType w:val="hybridMultilevel"/>
    <w:tmpl w:val="64C2F3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FDB0476"/>
    <w:multiLevelType w:val="hybridMultilevel"/>
    <w:tmpl w:val="BBB8F7E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nsid w:val="49602F7E"/>
    <w:multiLevelType w:val="hybridMultilevel"/>
    <w:tmpl w:val="5F50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40CD7"/>
    <w:multiLevelType w:val="hybridMultilevel"/>
    <w:tmpl w:val="9ABA637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
    <w:nsid w:val="63EB05EA"/>
    <w:multiLevelType w:val="hybridMultilevel"/>
    <w:tmpl w:val="0122EA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37401B2"/>
    <w:multiLevelType w:val="hybridMultilevel"/>
    <w:tmpl w:val="898A09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A141FB7"/>
    <w:multiLevelType w:val="hybridMultilevel"/>
    <w:tmpl w:val="EA765D8A"/>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
    <w:nsid w:val="7F040879"/>
    <w:multiLevelType w:val="hybridMultilevel"/>
    <w:tmpl w:val="8DAA3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9"/>
  </w:num>
  <w:num w:numId="6">
    <w:abstractNumId w:val="7"/>
  </w:num>
  <w:num w:numId="7">
    <w:abstractNumId w:val="5"/>
  </w:num>
  <w:num w:numId="8">
    <w:abstractNumId w:val="14"/>
  </w:num>
  <w:num w:numId="9">
    <w:abstractNumId w:val="11"/>
  </w:num>
  <w:num w:numId="10">
    <w:abstractNumId w:val="12"/>
  </w:num>
  <w:num w:numId="11">
    <w:abstractNumId w:val="1"/>
  </w:num>
  <w:num w:numId="12">
    <w:abstractNumId w:val="13"/>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127"/>
    <w:rsid w:val="00003CCA"/>
    <w:rsid w:val="0001161D"/>
    <w:rsid w:val="000655F4"/>
    <w:rsid w:val="00067AE0"/>
    <w:rsid w:val="000947DC"/>
    <w:rsid w:val="000C0066"/>
    <w:rsid w:val="000C0557"/>
    <w:rsid w:val="000F24D7"/>
    <w:rsid w:val="00173558"/>
    <w:rsid w:val="00227DD2"/>
    <w:rsid w:val="002B32A4"/>
    <w:rsid w:val="002C58FD"/>
    <w:rsid w:val="002D0CF3"/>
    <w:rsid w:val="002D6527"/>
    <w:rsid w:val="003402BB"/>
    <w:rsid w:val="00372732"/>
    <w:rsid w:val="00392B48"/>
    <w:rsid w:val="003A49CD"/>
    <w:rsid w:val="003A6A73"/>
    <w:rsid w:val="004462CC"/>
    <w:rsid w:val="004E24C9"/>
    <w:rsid w:val="004E4D87"/>
    <w:rsid w:val="00573ECB"/>
    <w:rsid w:val="00610C2C"/>
    <w:rsid w:val="00615DD1"/>
    <w:rsid w:val="00632FE4"/>
    <w:rsid w:val="00684C95"/>
    <w:rsid w:val="006A391F"/>
    <w:rsid w:val="006F5BC8"/>
    <w:rsid w:val="00736319"/>
    <w:rsid w:val="0076363E"/>
    <w:rsid w:val="00773F60"/>
    <w:rsid w:val="007A3AA3"/>
    <w:rsid w:val="007B3056"/>
    <w:rsid w:val="00816396"/>
    <w:rsid w:val="00846FF2"/>
    <w:rsid w:val="009138CB"/>
    <w:rsid w:val="00921B20"/>
    <w:rsid w:val="00946260"/>
    <w:rsid w:val="00947245"/>
    <w:rsid w:val="00A27A23"/>
    <w:rsid w:val="00A334DD"/>
    <w:rsid w:val="00A4175B"/>
    <w:rsid w:val="00AA3B8F"/>
    <w:rsid w:val="00AF1AFE"/>
    <w:rsid w:val="00B27127"/>
    <w:rsid w:val="00B726DA"/>
    <w:rsid w:val="00BA0CE6"/>
    <w:rsid w:val="00BD59FD"/>
    <w:rsid w:val="00C01ACB"/>
    <w:rsid w:val="00C03CDC"/>
    <w:rsid w:val="00C258AE"/>
    <w:rsid w:val="00C3492F"/>
    <w:rsid w:val="00C51D0A"/>
    <w:rsid w:val="00C52E84"/>
    <w:rsid w:val="00CE1669"/>
    <w:rsid w:val="00CE1AFE"/>
    <w:rsid w:val="00D42BF7"/>
    <w:rsid w:val="00D721FE"/>
    <w:rsid w:val="00D74F53"/>
    <w:rsid w:val="00D93BF3"/>
    <w:rsid w:val="00DB09D0"/>
    <w:rsid w:val="00DB4433"/>
    <w:rsid w:val="00E1717A"/>
    <w:rsid w:val="00EA4B5A"/>
    <w:rsid w:val="00EA623B"/>
    <w:rsid w:val="00EE6671"/>
    <w:rsid w:val="00F50232"/>
    <w:rsid w:val="00F5737A"/>
    <w:rsid w:val="00F613F0"/>
    <w:rsid w:val="00F67BC4"/>
    <w:rsid w:val="00FD03F0"/>
    <w:rsid w:val="00FF6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65"/>
  </w:style>
  <w:style w:type="paragraph" w:styleId="1">
    <w:name w:val="heading 1"/>
    <w:basedOn w:val="a"/>
    <w:next w:val="a"/>
    <w:rsid w:val="007A3AA3"/>
    <w:pPr>
      <w:keepNext/>
      <w:keepLines/>
      <w:spacing w:before="480" w:after="120"/>
      <w:outlineLvl w:val="0"/>
    </w:pPr>
    <w:rPr>
      <w:b/>
      <w:sz w:val="48"/>
      <w:szCs w:val="48"/>
    </w:rPr>
  </w:style>
  <w:style w:type="paragraph" w:styleId="2">
    <w:name w:val="heading 2"/>
    <w:basedOn w:val="a"/>
    <w:next w:val="a"/>
    <w:rsid w:val="007A3AA3"/>
    <w:pPr>
      <w:keepNext/>
      <w:keepLines/>
      <w:spacing w:before="360" w:after="80"/>
      <w:outlineLvl w:val="1"/>
    </w:pPr>
    <w:rPr>
      <w:b/>
      <w:sz w:val="36"/>
      <w:szCs w:val="36"/>
    </w:rPr>
  </w:style>
  <w:style w:type="paragraph" w:styleId="3">
    <w:name w:val="heading 3"/>
    <w:basedOn w:val="a"/>
    <w:next w:val="a"/>
    <w:rsid w:val="007A3AA3"/>
    <w:pPr>
      <w:keepNext/>
      <w:keepLines/>
      <w:spacing w:before="280" w:after="80"/>
      <w:outlineLvl w:val="2"/>
    </w:pPr>
    <w:rPr>
      <w:b/>
      <w:sz w:val="28"/>
      <w:szCs w:val="28"/>
    </w:rPr>
  </w:style>
  <w:style w:type="paragraph" w:styleId="4">
    <w:name w:val="heading 4"/>
    <w:basedOn w:val="a"/>
    <w:link w:val="40"/>
    <w:uiPriority w:val="9"/>
    <w:qFormat/>
    <w:rsid w:val="00150689"/>
    <w:pPr>
      <w:spacing w:before="100" w:beforeAutospacing="1" w:after="100" w:afterAutospacing="1"/>
      <w:outlineLvl w:val="3"/>
    </w:pPr>
    <w:rPr>
      <w:rFonts w:ascii="Times New Roman" w:eastAsia="Times New Roman" w:hAnsi="Times New Roman" w:cs="Times New Roman"/>
      <w:b/>
      <w:bCs/>
      <w:sz w:val="24"/>
      <w:szCs w:val="24"/>
    </w:rPr>
  </w:style>
  <w:style w:type="paragraph" w:styleId="5">
    <w:name w:val="heading 5"/>
    <w:basedOn w:val="a"/>
    <w:next w:val="a"/>
    <w:rsid w:val="007A3AA3"/>
    <w:pPr>
      <w:keepNext/>
      <w:keepLines/>
      <w:spacing w:before="220" w:after="40"/>
      <w:outlineLvl w:val="4"/>
    </w:pPr>
    <w:rPr>
      <w:b/>
    </w:rPr>
  </w:style>
  <w:style w:type="paragraph" w:styleId="6">
    <w:name w:val="heading 6"/>
    <w:basedOn w:val="a"/>
    <w:next w:val="a"/>
    <w:rsid w:val="007A3A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3AA3"/>
    <w:tblPr>
      <w:tblCellMar>
        <w:top w:w="0" w:type="dxa"/>
        <w:left w:w="0" w:type="dxa"/>
        <w:bottom w:w="0" w:type="dxa"/>
        <w:right w:w="0" w:type="dxa"/>
      </w:tblCellMar>
    </w:tblPr>
  </w:style>
  <w:style w:type="paragraph" w:styleId="a3">
    <w:name w:val="Title"/>
    <w:basedOn w:val="a"/>
    <w:next w:val="a"/>
    <w:rsid w:val="007A3AA3"/>
    <w:pPr>
      <w:keepNext/>
      <w:keepLines/>
      <w:spacing w:before="480" w:after="120"/>
    </w:pPr>
    <w:rPr>
      <w:b/>
      <w:sz w:val="72"/>
      <w:szCs w:val="72"/>
    </w:rPr>
  </w:style>
  <w:style w:type="character" w:customStyle="1" w:styleId="40">
    <w:name w:val="Заголовок 4 Знак"/>
    <w:basedOn w:val="a0"/>
    <w:link w:val="4"/>
    <w:uiPriority w:val="9"/>
    <w:rsid w:val="00150689"/>
    <w:rPr>
      <w:rFonts w:ascii="Times New Roman" w:eastAsia="Times New Roman" w:hAnsi="Times New Roman" w:cs="Times New Roman"/>
      <w:b/>
      <w:bCs/>
      <w:sz w:val="24"/>
      <w:szCs w:val="24"/>
      <w:lang w:eastAsia="ru-RU"/>
    </w:rPr>
  </w:style>
  <w:style w:type="character" w:styleId="a4">
    <w:name w:val="Strong"/>
    <w:basedOn w:val="a0"/>
    <w:uiPriority w:val="22"/>
    <w:qFormat/>
    <w:rsid w:val="00150689"/>
    <w:rPr>
      <w:b/>
      <w:bCs/>
    </w:rPr>
  </w:style>
  <w:style w:type="paragraph" w:styleId="a5">
    <w:name w:val="Normal (Web)"/>
    <w:basedOn w:val="a"/>
    <w:uiPriority w:val="99"/>
    <w:semiHidden/>
    <w:unhideWhenUsed/>
    <w:rsid w:val="00150689"/>
    <w:pPr>
      <w:spacing w:before="100" w:beforeAutospacing="1" w:after="100" w:afterAutospacing="1"/>
    </w:pPr>
    <w:rPr>
      <w:rFonts w:ascii="Times New Roman" w:eastAsia="Times New Roman" w:hAnsi="Times New Roman" w:cs="Times New Roman"/>
      <w:sz w:val="24"/>
      <w:szCs w:val="24"/>
    </w:rPr>
  </w:style>
  <w:style w:type="character" w:styleId="a6">
    <w:name w:val="Hyperlink"/>
    <w:basedOn w:val="a0"/>
    <w:uiPriority w:val="99"/>
    <w:unhideWhenUsed/>
    <w:rsid w:val="00150689"/>
    <w:rPr>
      <w:color w:val="0000FF"/>
      <w:u w:val="single"/>
    </w:rPr>
  </w:style>
  <w:style w:type="paragraph" w:styleId="a7">
    <w:name w:val="Balloon Text"/>
    <w:basedOn w:val="a"/>
    <w:link w:val="a8"/>
    <w:uiPriority w:val="99"/>
    <w:semiHidden/>
    <w:unhideWhenUsed/>
    <w:rsid w:val="00150689"/>
    <w:rPr>
      <w:rFonts w:ascii="Tahoma" w:hAnsi="Tahoma" w:cs="Tahoma"/>
      <w:sz w:val="16"/>
      <w:szCs w:val="16"/>
    </w:rPr>
  </w:style>
  <w:style w:type="character" w:customStyle="1" w:styleId="a8">
    <w:name w:val="Текст выноски Знак"/>
    <w:basedOn w:val="a0"/>
    <w:link w:val="a7"/>
    <w:uiPriority w:val="99"/>
    <w:semiHidden/>
    <w:rsid w:val="00150689"/>
    <w:rPr>
      <w:rFonts w:ascii="Tahoma" w:hAnsi="Tahoma" w:cs="Tahoma"/>
      <w:sz w:val="16"/>
      <w:szCs w:val="16"/>
    </w:rPr>
  </w:style>
  <w:style w:type="paragraph" w:styleId="a9">
    <w:name w:val="List Paragraph"/>
    <w:basedOn w:val="a"/>
    <w:uiPriority w:val="34"/>
    <w:qFormat/>
    <w:rsid w:val="00AD25B5"/>
    <w:pPr>
      <w:ind w:left="720"/>
      <w:contextualSpacing/>
    </w:pPr>
  </w:style>
  <w:style w:type="table" w:styleId="aa">
    <w:name w:val="Table Grid"/>
    <w:basedOn w:val="a1"/>
    <w:uiPriority w:val="59"/>
    <w:rsid w:val="009633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Subtitle"/>
    <w:basedOn w:val="a"/>
    <w:next w:val="a"/>
    <w:rsid w:val="007A3AA3"/>
    <w:pPr>
      <w:keepNext/>
      <w:keepLines/>
      <w:spacing w:before="360" w:after="80"/>
    </w:pPr>
    <w:rPr>
      <w:rFonts w:ascii="Georgia" w:eastAsia="Georgia" w:hAnsi="Georgia" w:cs="Georgia"/>
      <w:i/>
      <w:color w:val="666666"/>
      <w:sz w:val="48"/>
      <w:szCs w:val="48"/>
    </w:rPr>
  </w:style>
  <w:style w:type="table" w:customStyle="1" w:styleId="ac">
    <w:basedOn w:val="TableNormal"/>
    <w:rsid w:val="007A3AA3"/>
    <w:tblPr>
      <w:tblStyleRowBandSize w:val="1"/>
      <w:tblStyleColBandSize w:val="1"/>
      <w:tblCellMar>
        <w:top w:w="0" w:type="dxa"/>
        <w:left w:w="108" w:type="dxa"/>
        <w:bottom w:w="0" w:type="dxa"/>
        <w:right w:w="108" w:type="dxa"/>
      </w:tblCellMar>
    </w:tblPr>
  </w:style>
  <w:style w:type="table" w:customStyle="1" w:styleId="ad">
    <w:basedOn w:val="TableNormal"/>
    <w:rsid w:val="007A3AA3"/>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expeditions@gmail.com"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FRW0pnBSMeLAmiX9uPaT+njmQ==">AMUW2mUVfOOh8ChR3aI58ybbzwic7UgffZXjdPIqncC3Ar4m8VdE8ObF3QNw742XNDXzj4IZVL3vJisQ6/b0/Oafj2iOSvRehtp4VTOLx1Hp8PHdQjvKy2k=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249017-2661-46DA-A076-32F8128F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2021-12-01T02:37:00Z</dcterms:created>
  <dcterms:modified xsi:type="dcterms:W3CDTF">2021-12-01T02:37:00Z</dcterms:modified>
</cp:coreProperties>
</file>